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Гистология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08:51 МСК · База обновлена: 25.07.2026, 08:40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СРЕДИ ОДНОСЛОЙНЫХ ЭПИТЕЛИЕВ ВЫДЕЛЯЮТ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ороговевающий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неороговевающий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переходный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однорядный и многорядный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однорядный и многорядный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СЕКРЕЦИЮ МОЛОЧНОЙ ЖЕЛЕЗЫ РЕГУЛИРУЕТ  ГОРМОН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окситоцин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лактотропный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вазопрессин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фолликулостимулирующий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лактотропный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ВИРУСНО-ГЕНЕТИЧЕСКУЮ ТЕОРИЮ ЭТИОЛОГИИ ОПУХОЛЕЙ ПРОДЛОЖИЛ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Шабад Л.М.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Конгейм Ю.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Р. Вирхов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Зильбер Л.А.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Зильбер Л.А.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ЭМБРИОНАЛЬНОГО ПЕРИОДА РАЗВИТИЯ ХАРАКТЕРНА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дентиноидная ткань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гиалиновая ткань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пластинчатая костная ткань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грубоволокнистая костная ткань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грубоволокнистая костная ткань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ФИКСАТОР, ИСПОЛЬЗУЕМЫЙ ПРИ НЕОБХОДИМОСТИ ВЫЯВЛЕНИЯ В ТКАНЯХ ЖИРА - ЭТО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жидкость Карнуа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формалин 10%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жидкость Саркисова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спирт 100%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формалин 10%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ОКРАШИВАНИИ КОНГО-КРАСНЫМ АМИЛОИД ОКРАШИВАЕТСЯ В ЦВЕТ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коричневый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фиолетовый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красный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красный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ПЕРВАЯ ПОМОЩЬ ПРИ ТЕПЛОВОМ УДАРЕ ВКЛЮЧАЕТ МЕРОПРИЯТИЯ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провести непрямой массаж сердца и искусственную вентиляцию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придать пострадавшему боковое положение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дать прохладное питье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перенести пострадавшего в прохладное место, положить холод на проекции крупных сосудов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перенести пострадавшего в прохладное место, положить холод на проекции крупных сосудов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ГИГИЕНИЧЕСКУЮ ОБРАБОТКУ РУК С ИСПОЛЬЗОВАНИЕМ КОЖНОГО АНТИСЕПТИКА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перед едой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все варианты верны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попадании крови на кожу рук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 посещения туалета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при попадании крови на кожу рук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 СОСТАВ ЖИДКОСТИ БОУЭНА ВХОДИТ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спирт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сулема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водный раствор пикриновой кислоты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ацетон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водный раствор пикриновой кислоты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ПРОИЗВОДСТВЕННЫЙ КОНТРОЛЬ ЗА СБОРОМ, ВРЕМЕННЫМ ХРАНЕНИЕМ, ОБЕЗВРЕЖИВАНИЕМ МЕДИЦИНСКИХ ОТХОДОВ ПРОВОДИТСЯ НЕ РЕЖЕ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раза в 6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раза в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раза в 3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раза в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 раза в месяц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Гистология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